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5450" w14:textId="6B3BDA69" w:rsidR="001B2F4A" w:rsidRPr="001B2F4A" w:rsidRDefault="006B290C" w:rsidP="001B2F4A">
      <w:pPr>
        <w:spacing w:after="435" w:line="630" w:lineRule="atLeast"/>
        <w:outlineLvl w:val="0"/>
        <w:rPr>
          <w:rFonts w:ascii="Arial" w:eastAsia="Times New Roman" w:hAnsi="Arial" w:cs="Arial"/>
          <w:b/>
          <w:bCs/>
          <w:color w:val="212121"/>
          <w:kern w:val="36"/>
          <w:sz w:val="54"/>
          <w:szCs w:val="54"/>
          <w:lang w:eastAsia="ru-RU"/>
        </w:rPr>
      </w:pPr>
      <w:r>
        <w:rPr>
          <w:rFonts w:ascii="Arial" w:eastAsia="Times New Roman" w:hAnsi="Arial" w:cs="Arial"/>
          <w:b/>
          <w:bCs/>
          <w:color w:val="212121"/>
          <w:kern w:val="36"/>
          <w:sz w:val="54"/>
          <w:szCs w:val="54"/>
          <w:lang w:eastAsia="ru-RU"/>
        </w:rPr>
        <w:t>Уголовная ответственность за</w:t>
      </w:r>
      <w:r w:rsidR="001B2F4A" w:rsidRPr="001B2F4A">
        <w:rPr>
          <w:rFonts w:ascii="Arial" w:eastAsia="Times New Roman" w:hAnsi="Arial" w:cs="Arial"/>
          <w:b/>
          <w:bCs/>
          <w:color w:val="212121"/>
          <w:kern w:val="36"/>
          <w:sz w:val="54"/>
          <w:szCs w:val="54"/>
          <w:lang w:eastAsia="ru-RU"/>
        </w:rPr>
        <w:t xml:space="preserve"> угроз</w:t>
      </w:r>
      <w:r>
        <w:rPr>
          <w:rFonts w:ascii="Arial" w:eastAsia="Times New Roman" w:hAnsi="Arial" w:cs="Arial"/>
          <w:b/>
          <w:bCs/>
          <w:color w:val="212121"/>
          <w:kern w:val="36"/>
          <w:sz w:val="54"/>
          <w:szCs w:val="54"/>
          <w:lang w:eastAsia="ru-RU"/>
        </w:rPr>
        <w:t>у</w:t>
      </w:r>
      <w:bookmarkStart w:id="0" w:name="_GoBack"/>
      <w:bookmarkEnd w:id="0"/>
      <w:r w:rsidR="001B2F4A" w:rsidRPr="001B2F4A">
        <w:rPr>
          <w:rFonts w:ascii="Arial" w:eastAsia="Times New Roman" w:hAnsi="Arial" w:cs="Arial"/>
          <w:b/>
          <w:bCs/>
          <w:color w:val="212121"/>
          <w:kern w:val="36"/>
          <w:sz w:val="54"/>
          <w:szCs w:val="54"/>
          <w:lang w:eastAsia="ru-RU"/>
        </w:rPr>
        <w:t xml:space="preserve"> убийством или причинением тяжкого вреда здоровью</w:t>
      </w:r>
    </w:p>
    <w:p w14:paraId="14559BD9" w14:textId="77777777" w:rsidR="001B2F4A" w:rsidRPr="001B2F4A" w:rsidRDefault="001B2F4A" w:rsidP="001B2F4A">
      <w:pPr>
        <w:spacing w:after="0" w:line="240" w:lineRule="auto"/>
        <w:rPr>
          <w:rFonts w:ascii="Arial" w:eastAsia="Times New Roman" w:hAnsi="Arial" w:cs="Arial"/>
          <w:color w:val="212121"/>
          <w:sz w:val="21"/>
          <w:szCs w:val="21"/>
          <w:lang w:eastAsia="ru-RU"/>
        </w:rPr>
      </w:pPr>
      <w:r w:rsidRPr="001B2F4A">
        <w:rPr>
          <w:rFonts w:ascii="Arial" w:eastAsia="Times New Roman" w:hAnsi="Arial" w:cs="Arial"/>
          <w:noProof/>
          <w:color w:val="212121"/>
          <w:sz w:val="21"/>
          <w:szCs w:val="21"/>
          <w:lang w:eastAsia="ru-RU"/>
        </w:rPr>
        <w:drawing>
          <wp:inline distT="0" distB="0" distL="0" distR="0" wp14:anchorId="583DDE78" wp14:editId="1079B337">
            <wp:extent cx="4702357" cy="3111457"/>
            <wp:effectExtent l="0" t="0" r="3175" b="0"/>
            <wp:docPr id="1" name="Рисунок 1" descr="прокура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куратур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6129" cy="3140420"/>
                    </a:xfrm>
                    <a:prstGeom prst="rect">
                      <a:avLst/>
                    </a:prstGeom>
                    <a:noFill/>
                    <a:ln>
                      <a:noFill/>
                    </a:ln>
                  </pic:spPr>
                </pic:pic>
              </a:graphicData>
            </a:graphic>
          </wp:inline>
        </w:drawing>
      </w:r>
    </w:p>
    <w:p w14:paraId="07656770" w14:textId="52F4F04E" w:rsidR="001B2F4A" w:rsidRPr="001B2F4A" w:rsidRDefault="001B2F4A" w:rsidP="000B3C0F">
      <w:pPr>
        <w:spacing w:after="0" w:line="240" w:lineRule="auto"/>
        <w:jc w:val="both"/>
        <w:rPr>
          <w:rFonts w:ascii="Times New Roman" w:eastAsia="Times New Roman" w:hAnsi="Times New Roman" w:cs="Times New Roman"/>
          <w:color w:val="212121"/>
          <w:sz w:val="24"/>
          <w:szCs w:val="24"/>
          <w:lang w:eastAsia="ru-RU"/>
        </w:rPr>
      </w:pPr>
    </w:p>
    <w:p w14:paraId="1C2D5672" w14:textId="7EFE11E5"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Угроза убийством или причинением тяжкого вреда здоровью является пр</w:t>
      </w:r>
      <w:r w:rsidR="00931AEC">
        <w:rPr>
          <w:rFonts w:ascii="Georgia" w:eastAsia="Times New Roman" w:hAnsi="Georgia" w:cs="Times New Roman"/>
          <w:color w:val="202020"/>
          <w:sz w:val="28"/>
          <w:szCs w:val="28"/>
          <w:lang w:eastAsia="ru-RU"/>
        </w:rPr>
        <w:t>е</w:t>
      </w:r>
      <w:r w:rsidRPr="009C26AE">
        <w:rPr>
          <w:rFonts w:ascii="Georgia" w:eastAsia="Times New Roman" w:hAnsi="Georgia" w:cs="Times New Roman"/>
          <w:color w:val="202020"/>
          <w:sz w:val="28"/>
          <w:szCs w:val="28"/>
          <w:lang w:eastAsia="ru-RU"/>
        </w:rPr>
        <w:t>ступлением. Данные угрозы могут быть выражены в любой форме: устно, письменно, жестами, демонстрацией оружия и т.д. </w:t>
      </w:r>
    </w:p>
    <w:p w14:paraId="125A20F8" w14:textId="1CFA81AC" w:rsidR="009C26AE" w:rsidRPr="009C26AE" w:rsidRDefault="009C26AE" w:rsidP="001E36CE">
      <w:pPr>
        <w:shd w:val="clear" w:color="auto" w:fill="FFFFFF"/>
        <w:spacing w:after="0"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Обязательным условием наступления уголовной ответственности за угрозу убийством или причинением тяжкого вреда здоровью является ее реальность. Это означает, что потерпевший должен воспринимать угрозу как намерение виновного реализовать ее. О реальности угрозы могут свидетельствовать ее конкретная форма, характер и содержание, с</w:t>
      </w:r>
      <w:r w:rsidR="00937F97">
        <w:rPr>
          <w:rFonts w:ascii="Georgia" w:eastAsia="Times New Roman" w:hAnsi="Georgia" w:cs="Times New Roman"/>
          <w:color w:val="202020"/>
          <w:sz w:val="28"/>
          <w:szCs w:val="28"/>
          <w:lang w:eastAsia="ru-RU"/>
        </w:rPr>
        <w:t>о</w:t>
      </w:r>
      <w:r w:rsidRPr="009C26AE">
        <w:rPr>
          <w:rFonts w:ascii="Georgia" w:eastAsia="Times New Roman" w:hAnsi="Georgia" w:cs="Times New Roman"/>
          <w:color w:val="202020"/>
          <w:sz w:val="28"/>
          <w:szCs w:val="28"/>
          <w:lang w:eastAsia="ru-RU"/>
        </w:rPr>
        <w:t>пут</w:t>
      </w:r>
      <w:r w:rsidR="00937F97">
        <w:rPr>
          <w:rFonts w:ascii="Georgia" w:eastAsia="Times New Roman" w:hAnsi="Georgia" w:cs="Times New Roman"/>
          <w:color w:val="202020"/>
          <w:sz w:val="28"/>
          <w:szCs w:val="28"/>
          <w:lang w:eastAsia="ru-RU"/>
        </w:rPr>
        <w:t>ст</w:t>
      </w:r>
      <w:r w:rsidRPr="009C26AE">
        <w:rPr>
          <w:rFonts w:ascii="Georgia" w:eastAsia="Times New Roman" w:hAnsi="Georgia" w:cs="Times New Roman"/>
          <w:color w:val="202020"/>
          <w:sz w:val="28"/>
          <w:szCs w:val="28"/>
          <w:lang w:eastAsia="ru-RU"/>
        </w:rPr>
        <w:t>вующая ей конкретная ситуация (место, время, обстановка), предшествующее поведение виновного и характеристика его личности.</w:t>
      </w:r>
    </w:p>
    <w:p w14:paraId="26AF7D7F" w14:textId="007DE3EC"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 xml:space="preserve">Определением Конституционного суда Российской Федерации № 368-0-0 от 23.03.2010 «Об отказе в принятии к рассмотрению жалобы гражданина Калугина В.В. на нарушение его конституционных прав частью 1 статьи 119 УК РФ и частью 1 статьи 286 УК РФ» установлено, что ч.1 ст. 119 Уголовного кодекса Российской Федерации, позволяет </w:t>
      </w:r>
      <w:r w:rsidRPr="009C26AE">
        <w:rPr>
          <w:rFonts w:ascii="Georgia" w:eastAsia="Times New Roman" w:hAnsi="Georgia" w:cs="Times New Roman"/>
          <w:color w:val="202020"/>
          <w:sz w:val="28"/>
          <w:szCs w:val="28"/>
          <w:lang w:eastAsia="ru-RU"/>
        </w:rPr>
        <w:lastRenderedPageBreak/>
        <w:t xml:space="preserve">признавать </w:t>
      </w:r>
      <w:proofErr w:type="spellStart"/>
      <w:r w:rsidRPr="009C26AE">
        <w:rPr>
          <w:rFonts w:ascii="Georgia" w:eastAsia="Times New Roman" w:hAnsi="Georgia" w:cs="Times New Roman"/>
          <w:color w:val="202020"/>
          <w:sz w:val="28"/>
          <w:szCs w:val="28"/>
          <w:lang w:eastAsia="ru-RU"/>
        </w:rPr>
        <w:t>составообразующим</w:t>
      </w:r>
      <w:proofErr w:type="spellEnd"/>
      <w:r w:rsidRPr="009C26AE">
        <w:rPr>
          <w:rFonts w:ascii="Georgia" w:eastAsia="Times New Roman" w:hAnsi="Georgia" w:cs="Times New Roman"/>
          <w:color w:val="202020"/>
          <w:sz w:val="28"/>
          <w:szCs w:val="28"/>
          <w:lang w:eastAsia="ru-RU"/>
        </w:rPr>
        <w:t xml:space="preserve"> только такое деяние, которое совершается с умыслом, направленным на восприятие потерпевшим реальности угрозы, когда имеются объективные основания опасаться ее осуществления. Следовательно, в каждом конкретном случае уголовного преследования необходимо доказать не только наличие самой угрозы, но и то, что она была намеренно высказана в целях устрашения потерпевшего и в форме, дающей основания опасаться ее воплощения.</w:t>
      </w:r>
    </w:p>
    <w:p w14:paraId="356E3BD7" w14:textId="77777777"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Для решения вопроса о реальности угрозы необходимо исходить из того, что реальность угрозы связывается с наличием объективных оснований опасаться приведения ее в исполнение.</w:t>
      </w:r>
    </w:p>
    <w:p w14:paraId="60FA849D" w14:textId="77777777"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Данное преступление считается оконченным с момента высказывания угрозы или ее выражения в иной форме. </w:t>
      </w:r>
    </w:p>
    <w:p w14:paraId="05BE6F41" w14:textId="77777777"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Согласно ч. 1 ст. 119 УК РФ угроза убийством или причинением тяжкого вреда здоровью, если имелись основания опасаться осуществления этой угрозы, наказывается обязательными работами на срок до 480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p>
    <w:p w14:paraId="75BEB985" w14:textId="6F8B4A3C"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 xml:space="preserve">Частью 2 данной статьи предусмотрена уголовная ответственность за то же деяние, совершенное по мотивам политической, идеологической, расовой, национальной или религиозной </w:t>
      </w:r>
      <w:proofErr w:type="gramStart"/>
      <w:r w:rsidRPr="009C26AE">
        <w:rPr>
          <w:rFonts w:ascii="Georgia" w:eastAsia="Times New Roman" w:hAnsi="Georgia" w:cs="Times New Roman"/>
          <w:color w:val="202020"/>
          <w:sz w:val="28"/>
          <w:szCs w:val="28"/>
          <w:lang w:eastAsia="ru-RU"/>
        </w:rPr>
        <w:t>ненависти</w:t>
      </w:r>
      <w:proofErr w:type="gramEnd"/>
      <w:r w:rsidRPr="009C26AE">
        <w:rPr>
          <w:rFonts w:ascii="Georgia" w:eastAsia="Times New Roman" w:hAnsi="Georgia" w:cs="Times New Roman"/>
          <w:color w:val="202020"/>
          <w:sz w:val="28"/>
          <w:szCs w:val="28"/>
          <w:lang w:eastAsia="ru-RU"/>
        </w:rPr>
        <w:t xml:space="preserve"> или вражды либо по мотивам ненависти или вражды в отношении какой-либо социальной группы. В качестве наиболее строгой меры наказания за такое преступление закон предусматривает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0E02A43" w14:textId="77777777" w:rsidR="009C26AE" w:rsidRPr="009C26AE" w:rsidRDefault="009C26AE" w:rsidP="009C26AE">
      <w:pPr>
        <w:shd w:val="clear" w:color="auto" w:fill="FFFFFF"/>
        <w:spacing w:before="100" w:beforeAutospacing="1" w:after="100" w:afterAutospacing="1" w:line="240" w:lineRule="auto"/>
        <w:ind w:firstLine="720"/>
        <w:jc w:val="both"/>
        <w:rPr>
          <w:rFonts w:ascii="Georgia" w:eastAsia="Times New Roman" w:hAnsi="Georgia" w:cs="Times New Roman"/>
          <w:color w:val="202020"/>
          <w:sz w:val="20"/>
          <w:szCs w:val="20"/>
          <w:lang w:eastAsia="ru-RU"/>
        </w:rPr>
      </w:pPr>
      <w:r w:rsidRPr="009C26AE">
        <w:rPr>
          <w:rFonts w:ascii="Georgia" w:eastAsia="Times New Roman" w:hAnsi="Georgia" w:cs="Times New Roman"/>
          <w:color w:val="202020"/>
          <w:sz w:val="28"/>
          <w:szCs w:val="28"/>
          <w:lang w:eastAsia="ru-RU"/>
        </w:rPr>
        <w:t>Анализ уголовных дел указанной категории показывает, что преступления, предусмотренные частью 1 статьи 119 УК РФ, зачастую совершаются на бытовой почве в отношении лиц, связанных с преступниками родственными связями.</w:t>
      </w:r>
    </w:p>
    <w:p w14:paraId="75C0BABB" w14:textId="2DBE7DEA" w:rsidR="008704D2" w:rsidRPr="000B3C0F" w:rsidRDefault="009C26AE" w:rsidP="00D970AF">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9C26AE">
        <w:rPr>
          <w:rFonts w:ascii="Georgia" w:eastAsia="Times New Roman" w:hAnsi="Georgia" w:cs="Times New Roman"/>
          <w:color w:val="202020"/>
          <w:sz w:val="28"/>
          <w:szCs w:val="28"/>
          <w:lang w:eastAsia="ru-RU"/>
        </w:rPr>
        <w:t xml:space="preserve">Лица, привлекаемые к ответственности, как правило, характеризуются отрицательно, имеют склонность к употреблению алкоголя и совершению насильственных действий. Уголовная ответственность за угрозу убийством или причинением тяжкого вреда здоровью имеет большое значение в предупреждении тяжких и особо тяжких преступлений против личности. Своевременное сообщение в правоохранительные органы информации о фактах угроз в Ваш адрес </w:t>
      </w:r>
      <w:r w:rsidRPr="009C26AE">
        <w:rPr>
          <w:rFonts w:ascii="Georgia" w:eastAsia="Times New Roman" w:hAnsi="Georgia" w:cs="Times New Roman"/>
          <w:color w:val="202020"/>
          <w:sz w:val="28"/>
          <w:szCs w:val="28"/>
          <w:lang w:eastAsia="ru-RU"/>
        </w:rPr>
        <w:lastRenderedPageBreak/>
        <w:t>или в адрес иных лиц может способствовать недопущению совершения более тяжких преступлений</w:t>
      </w:r>
    </w:p>
    <w:sectPr w:rsidR="008704D2" w:rsidRPr="000B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50"/>
    <w:rsid w:val="0002195E"/>
    <w:rsid w:val="000B3C0F"/>
    <w:rsid w:val="001B2F4A"/>
    <w:rsid w:val="001E36CE"/>
    <w:rsid w:val="00495016"/>
    <w:rsid w:val="0064765B"/>
    <w:rsid w:val="0068321E"/>
    <w:rsid w:val="006B290C"/>
    <w:rsid w:val="00813B76"/>
    <w:rsid w:val="008704D2"/>
    <w:rsid w:val="00931AEC"/>
    <w:rsid w:val="00937F97"/>
    <w:rsid w:val="009A3091"/>
    <w:rsid w:val="009C26AE"/>
    <w:rsid w:val="00AD1450"/>
    <w:rsid w:val="00BD5378"/>
    <w:rsid w:val="00C71350"/>
    <w:rsid w:val="00C852FF"/>
    <w:rsid w:val="00D66DE6"/>
    <w:rsid w:val="00D970AF"/>
    <w:rsid w:val="00E374ED"/>
    <w:rsid w:val="00F35479"/>
    <w:rsid w:val="00F8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D602"/>
  <w15:chartTrackingRefBased/>
  <w15:docId w15:val="{AF88B9F4-2CC0-4250-ADEC-9BF60058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39986">
      <w:bodyDiv w:val="1"/>
      <w:marLeft w:val="0"/>
      <w:marRight w:val="0"/>
      <w:marTop w:val="0"/>
      <w:marBottom w:val="0"/>
      <w:divBdr>
        <w:top w:val="none" w:sz="0" w:space="0" w:color="auto"/>
        <w:left w:val="none" w:sz="0" w:space="0" w:color="auto"/>
        <w:bottom w:val="none" w:sz="0" w:space="0" w:color="auto"/>
        <w:right w:val="none" w:sz="0" w:space="0" w:color="auto"/>
      </w:divBdr>
      <w:divsChild>
        <w:div w:id="939988321">
          <w:marLeft w:val="0"/>
          <w:marRight w:val="0"/>
          <w:marTop w:val="0"/>
          <w:marBottom w:val="0"/>
          <w:divBdr>
            <w:top w:val="none" w:sz="0" w:space="0" w:color="auto"/>
            <w:left w:val="none" w:sz="0" w:space="0" w:color="auto"/>
            <w:bottom w:val="none" w:sz="0" w:space="0" w:color="auto"/>
            <w:right w:val="none" w:sz="0" w:space="0" w:color="auto"/>
          </w:divBdr>
          <w:divsChild>
            <w:div w:id="1040782612">
              <w:marLeft w:val="-225"/>
              <w:marRight w:val="-225"/>
              <w:marTop w:val="0"/>
              <w:marBottom w:val="0"/>
              <w:divBdr>
                <w:top w:val="none" w:sz="0" w:space="0" w:color="auto"/>
                <w:left w:val="none" w:sz="0" w:space="0" w:color="auto"/>
                <w:bottom w:val="none" w:sz="0" w:space="0" w:color="auto"/>
                <w:right w:val="none" w:sz="0" w:space="0" w:color="auto"/>
              </w:divBdr>
              <w:divsChild>
                <w:div w:id="1878932701">
                  <w:marLeft w:val="0"/>
                  <w:marRight w:val="0"/>
                  <w:marTop w:val="0"/>
                  <w:marBottom w:val="0"/>
                  <w:divBdr>
                    <w:top w:val="none" w:sz="0" w:space="0" w:color="auto"/>
                    <w:left w:val="none" w:sz="0" w:space="0" w:color="auto"/>
                    <w:bottom w:val="none" w:sz="0" w:space="0" w:color="auto"/>
                    <w:right w:val="none" w:sz="0" w:space="0" w:color="auto"/>
                  </w:divBdr>
                  <w:divsChild>
                    <w:div w:id="983899708">
                      <w:marLeft w:val="0"/>
                      <w:marRight w:val="0"/>
                      <w:marTop w:val="0"/>
                      <w:marBottom w:val="0"/>
                      <w:divBdr>
                        <w:top w:val="none" w:sz="0" w:space="0" w:color="auto"/>
                        <w:left w:val="none" w:sz="0" w:space="0" w:color="auto"/>
                        <w:bottom w:val="none" w:sz="0" w:space="0" w:color="auto"/>
                        <w:right w:val="none" w:sz="0" w:space="0" w:color="auto"/>
                      </w:divBdr>
                      <w:divsChild>
                        <w:div w:id="1573076055">
                          <w:marLeft w:val="0"/>
                          <w:marRight w:val="0"/>
                          <w:marTop w:val="0"/>
                          <w:marBottom w:val="315"/>
                          <w:divBdr>
                            <w:top w:val="none" w:sz="0" w:space="0" w:color="auto"/>
                            <w:left w:val="none" w:sz="0" w:space="0" w:color="auto"/>
                            <w:bottom w:val="none" w:sz="0" w:space="0" w:color="auto"/>
                            <w:right w:val="none" w:sz="0" w:space="0" w:color="auto"/>
                          </w:divBdr>
                        </w:div>
                        <w:div w:id="74399036">
                          <w:marLeft w:val="0"/>
                          <w:marRight w:val="0"/>
                          <w:marTop w:val="0"/>
                          <w:marBottom w:val="0"/>
                          <w:divBdr>
                            <w:top w:val="none" w:sz="0" w:space="0" w:color="auto"/>
                            <w:left w:val="none" w:sz="0" w:space="0" w:color="auto"/>
                            <w:bottom w:val="none" w:sz="0" w:space="0" w:color="auto"/>
                            <w:right w:val="none" w:sz="0" w:space="0" w:color="auto"/>
                          </w:divBdr>
                          <w:divsChild>
                            <w:div w:id="1293291741">
                              <w:marLeft w:val="0"/>
                              <w:marRight w:val="0"/>
                              <w:marTop w:val="0"/>
                              <w:marBottom w:val="0"/>
                              <w:divBdr>
                                <w:top w:val="none" w:sz="0" w:space="0" w:color="auto"/>
                                <w:left w:val="none" w:sz="0" w:space="0" w:color="auto"/>
                                <w:bottom w:val="none" w:sz="0" w:space="0" w:color="auto"/>
                                <w:right w:val="none" w:sz="0" w:space="0" w:color="auto"/>
                              </w:divBdr>
                              <w:divsChild>
                                <w:div w:id="158888867">
                                  <w:marLeft w:val="0"/>
                                  <w:marRight w:val="0"/>
                                  <w:marTop w:val="0"/>
                                  <w:marBottom w:val="0"/>
                                  <w:divBdr>
                                    <w:top w:val="none" w:sz="0" w:space="0" w:color="auto"/>
                                    <w:left w:val="none" w:sz="0" w:space="0" w:color="auto"/>
                                    <w:bottom w:val="none" w:sz="0" w:space="0" w:color="auto"/>
                                    <w:right w:val="none" w:sz="0" w:space="0" w:color="auto"/>
                                  </w:divBdr>
                                  <w:divsChild>
                                    <w:div w:id="2076510939">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 w:id="1698769359">
                              <w:marLeft w:val="0"/>
                              <w:marRight w:val="0"/>
                              <w:marTop w:val="0"/>
                              <w:marBottom w:val="0"/>
                              <w:divBdr>
                                <w:top w:val="none" w:sz="0" w:space="0" w:color="auto"/>
                                <w:left w:val="none" w:sz="0" w:space="0" w:color="auto"/>
                                <w:bottom w:val="none" w:sz="0" w:space="0" w:color="auto"/>
                                <w:right w:val="none" w:sz="0" w:space="0" w:color="auto"/>
                              </w:divBdr>
                              <w:divsChild>
                                <w:div w:id="270095465">
                                  <w:marLeft w:val="0"/>
                                  <w:marRight w:val="0"/>
                                  <w:marTop w:val="0"/>
                                  <w:marBottom w:val="0"/>
                                  <w:divBdr>
                                    <w:top w:val="none" w:sz="0" w:space="0" w:color="auto"/>
                                    <w:left w:val="none" w:sz="0" w:space="0" w:color="auto"/>
                                    <w:bottom w:val="none" w:sz="0" w:space="0" w:color="auto"/>
                                    <w:right w:val="none" w:sz="0" w:space="0" w:color="auto"/>
                                  </w:divBdr>
                                  <w:divsChild>
                                    <w:div w:id="18356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65158">
                  <w:marLeft w:val="0"/>
                  <w:marRight w:val="0"/>
                  <w:marTop w:val="0"/>
                  <w:marBottom w:val="0"/>
                  <w:divBdr>
                    <w:top w:val="none" w:sz="0" w:space="0" w:color="auto"/>
                    <w:left w:val="none" w:sz="0" w:space="0" w:color="auto"/>
                    <w:bottom w:val="none" w:sz="0" w:space="0" w:color="auto"/>
                    <w:right w:val="none" w:sz="0" w:space="0" w:color="auto"/>
                  </w:divBdr>
                  <w:divsChild>
                    <w:div w:id="30572229">
                      <w:marLeft w:val="0"/>
                      <w:marRight w:val="0"/>
                      <w:marTop w:val="0"/>
                      <w:marBottom w:val="0"/>
                      <w:divBdr>
                        <w:top w:val="none" w:sz="0" w:space="0" w:color="auto"/>
                        <w:left w:val="none" w:sz="0" w:space="0" w:color="auto"/>
                        <w:bottom w:val="none" w:sz="0" w:space="0" w:color="auto"/>
                        <w:right w:val="none" w:sz="0" w:space="0" w:color="auto"/>
                      </w:divBdr>
                      <w:divsChild>
                        <w:div w:id="2563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23</cp:revision>
  <dcterms:created xsi:type="dcterms:W3CDTF">2025-03-12T05:27:00Z</dcterms:created>
  <dcterms:modified xsi:type="dcterms:W3CDTF">2025-03-12T05:51:00Z</dcterms:modified>
</cp:coreProperties>
</file>